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C22B" w14:textId="77777777" w:rsidR="006A6EDF" w:rsidRPr="00FF0D88" w:rsidRDefault="006A6EDF" w:rsidP="006A6EDF">
      <w:pPr>
        <w:spacing w:after="0"/>
        <w:rPr>
          <w:noProof w:val="0"/>
          <w:sz w:val="22"/>
          <w:highlight w:val="yellow"/>
          <w:lang w:val="fr-FR"/>
        </w:rPr>
      </w:pPr>
      <w:r w:rsidRPr="00FF0D88">
        <w:rPr>
          <w:noProof w:val="0"/>
          <w:sz w:val="22"/>
          <w:highlight w:val="yellow"/>
          <w:lang w:val="fr-FR"/>
        </w:rPr>
        <w:t>DATE</w:t>
      </w:r>
    </w:p>
    <w:p w14:paraId="10B5901B" w14:textId="250B3AE2" w:rsidR="00D63AA6" w:rsidRDefault="00D63AA6" w:rsidP="003136A9">
      <w:pPr>
        <w:spacing w:after="0"/>
        <w:rPr>
          <w:sz w:val="22"/>
          <w:highlight w:val="yellow"/>
        </w:rPr>
      </w:pPr>
    </w:p>
    <w:p w14:paraId="245071CE" w14:textId="37BAF6BA" w:rsidR="003136A9" w:rsidRPr="003136A9" w:rsidRDefault="003136A9" w:rsidP="003136A9">
      <w:pPr>
        <w:spacing w:after="0"/>
        <w:rPr>
          <w:sz w:val="22"/>
          <w:highlight w:val="yellow"/>
        </w:rPr>
      </w:pPr>
      <w:r>
        <w:rPr>
          <w:sz w:val="22"/>
          <w:highlight w:val="yellow"/>
        </w:rPr>
        <w:t>Nom complet du responsable de la recherche/de l’</w:t>
      </w:r>
      <w:r w:rsidR="00C12C89">
        <w:rPr>
          <w:sz w:val="22"/>
          <w:highlight w:val="yellow"/>
        </w:rPr>
        <w:t>établissement</w:t>
      </w:r>
    </w:p>
    <w:p w14:paraId="13BBB0A7" w14:textId="77777777" w:rsidR="003136A9" w:rsidRPr="003136A9" w:rsidRDefault="003136A9" w:rsidP="003136A9">
      <w:pPr>
        <w:spacing w:after="0"/>
        <w:rPr>
          <w:sz w:val="22"/>
          <w:highlight w:val="yellow"/>
        </w:rPr>
      </w:pPr>
      <w:r>
        <w:rPr>
          <w:sz w:val="22"/>
          <w:highlight w:val="yellow"/>
        </w:rPr>
        <w:t>Titre, organisation</w:t>
      </w:r>
    </w:p>
    <w:p w14:paraId="4DE2E478" w14:textId="77777777" w:rsidR="003136A9" w:rsidRDefault="003136A9" w:rsidP="003136A9">
      <w:pPr>
        <w:spacing w:after="0"/>
        <w:rPr>
          <w:sz w:val="22"/>
        </w:rPr>
      </w:pPr>
      <w:r>
        <w:rPr>
          <w:sz w:val="22"/>
          <w:highlight w:val="yellow"/>
        </w:rPr>
        <w:t>Adresse</w:t>
      </w:r>
      <w:r>
        <w:rPr>
          <w:sz w:val="22"/>
        </w:rPr>
        <w:t xml:space="preserve"> </w:t>
      </w:r>
    </w:p>
    <w:p w14:paraId="3481DD97" w14:textId="77777777" w:rsidR="00D63AA6" w:rsidRDefault="00D63AA6" w:rsidP="00D63AA6">
      <w:pPr>
        <w:spacing w:after="0"/>
        <w:rPr>
          <w:sz w:val="22"/>
        </w:rPr>
      </w:pPr>
    </w:p>
    <w:p w14:paraId="6F3937AC" w14:textId="7C85CFCD" w:rsidR="008F1A17" w:rsidRPr="001E71EB" w:rsidRDefault="00812B55" w:rsidP="008F1A17">
      <w:pPr>
        <w:rPr>
          <w:sz w:val="22"/>
        </w:rPr>
      </w:pPr>
      <w:r>
        <w:rPr>
          <w:sz w:val="22"/>
        </w:rPr>
        <w:t>Madame, Monsieur [</w:t>
      </w:r>
      <w:r>
        <w:rPr>
          <w:sz w:val="22"/>
          <w:highlight w:val="yellow"/>
        </w:rPr>
        <w:t>NOM</w:t>
      </w:r>
      <w:r>
        <w:rPr>
          <w:sz w:val="22"/>
        </w:rPr>
        <w:t>],</w:t>
      </w:r>
    </w:p>
    <w:p w14:paraId="75576DD6" w14:textId="53876E42" w:rsidR="00FB27F1" w:rsidRPr="001E71EB" w:rsidRDefault="00FB27F1" w:rsidP="008F1A17">
      <w:pPr>
        <w:rPr>
          <w:sz w:val="22"/>
        </w:rPr>
      </w:pPr>
      <w:r>
        <w:rPr>
          <w:sz w:val="22"/>
        </w:rPr>
        <w:t xml:space="preserve">La présente a pour but de demander à ce que </w:t>
      </w:r>
      <w:r>
        <w:rPr>
          <w:sz w:val="22"/>
          <w:highlight w:val="yellow"/>
        </w:rPr>
        <w:t>[nom de votre établissement]</w:t>
      </w:r>
      <w:r>
        <w:rPr>
          <w:sz w:val="22"/>
        </w:rPr>
        <w:t xml:space="preserve"> devienne un site participant de CanReview, </w:t>
      </w:r>
      <w:r w:rsidR="004B5770">
        <w:rPr>
          <w:sz w:val="22"/>
        </w:rPr>
        <w:t xml:space="preserve">un système </w:t>
      </w:r>
      <w:r>
        <w:rPr>
          <w:sz w:val="22"/>
        </w:rPr>
        <w:t xml:space="preserve">qui permet une évaluation éthique unique de la recherche pour les essais cliniques multi-sites menés à travers le Canada dans des délais serrés, avec l’appui du Consortium canadien pour l’accélération des essais cliniques (AEC). </w:t>
      </w:r>
    </w:p>
    <w:p w14:paraId="5486944A" w14:textId="0F8EEA30" w:rsidR="001858C3" w:rsidRPr="003136A9" w:rsidRDefault="000324CA" w:rsidP="008F1A17">
      <w:pPr>
        <w:rPr>
          <w:i/>
          <w:iCs/>
          <w:color w:val="FF0000"/>
          <w:sz w:val="22"/>
        </w:rPr>
      </w:pPr>
      <w:r>
        <w:rPr>
          <w:sz w:val="22"/>
        </w:rPr>
        <w:t>Je suis [</w:t>
      </w:r>
      <w:r>
        <w:rPr>
          <w:sz w:val="22"/>
          <w:highlight w:val="yellow"/>
        </w:rPr>
        <w:t>chercheur, coordonnateur, représentant des patients/participants</w:t>
      </w:r>
      <w:r>
        <w:rPr>
          <w:sz w:val="22"/>
        </w:rPr>
        <w:t>] au sein du département [</w:t>
      </w:r>
      <w:r>
        <w:rPr>
          <w:sz w:val="22"/>
          <w:highlight w:val="yellow"/>
        </w:rPr>
        <w:t>le cas échéant, indiquer le département, la division, etc.</w:t>
      </w:r>
      <w:r>
        <w:rPr>
          <w:sz w:val="22"/>
        </w:rPr>
        <w:t>] de [</w:t>
      </w:r>
      <w:r>
        <w:rPr>
          <w:sz w:val="22"/>
          <w:highlight w:val="yellow"/>
        </w:rPr>
        <w:t>nom de l’</w:t>
      </w:r>
      <w:r w:rsidR="0006630A">
        <w:rPr>
          <w:sz w:val="22"/>
          <w:highlight w:val="yellow"/>
        </w:rPr>
        <w:t>établissement</w:t>
      </w:r>
      <w:r>
        <w:rPr>
          <w:sz w:val="22"/>
        </w:rPr>
        <w:t xml:space="preserve">]. </w:t>
      </w:r>
      <w:r>
        <w:rPr>
          <w:color w:val="FF0000"/>
          <w:sz w:val="22"/>
        </w:rPr>
        <w:t>Veuillez décrire brièvement votre travail/engagement dans les essais cliniques.</w:t>
      </w:r>
    </w:p>
    <w:p w14:paraId="24F14828" w14:textId="3EC31244" w:rsidR="00A77BF6" w:rsidRPr="001E71EB" w:rsidRDefault="00C85F6C" w:rsidP="000324CA">
      <w:pPr>
        <w:rPr>
          <w:sz w:val="22"/>
        </w:rPr>
      </w:pPr>
      <w:r>
        <w:rPr>
          <w:sz w:val="22"/>
        </w:rPr>
        <w:t xml:space="preserve">Notre équipe dirige de nombreux essais cliniques qui sont réalisés dans plusieurs établissements ou sites de plusieurs provinces, ou prend part à de tels essais. Toutefois, contrairement à ce qui se fait dans d’autres pays (comme l’Australie, le Brésil, le Danemark, l’Espagne, le Royaume-Uni et les États-Unis), le Canada ne disposait pas jusqu’à présent d’un système permettant de recourir à une évaluation éthique unique de la recherche dans le cas des essais cliniques pancanadiens. Ainsi, certaines étapes sont inutilement réalisées en double et entraînent des délais, ce qui a une incidence sur les échéances des essais et sur notre capacité </w:t>
      </w:r>
      <w:r w:rsidR="003F1481">
        <w:rPr>
          <w:sz w:val="22"/>
        </w:rPr>
        <w:t>d’</w:t>
      </w:r>
      <w:r>
        <w:rPr>
          <w:sz w:val="22"/>
        </w:rPr>
        <w:t>aller chercher des essais de portée internationale; ajoutons à cela les possibilités économiques et les résultats pour la santé des patients qui viennent avec de tels essais.</w:t>
      </w:r>
    </w:p>
    <w:p w14:paraId="128B2D8D" w14:textId="6B82FA1A" w:rsidR="00D47E4C" w:rsidRDefault="00C85F6C" w:rsidP="001E71EB">
      <w:pPr>
        <w:rPr>
          <w:sz w:val="22"/>
        </w:rPr>
      </w:pPr>
      <w:r>
        <w:rPr>
          <w:sz w:val="22"/>
        </w:rPr>
        <w:t>Désormais, grâce à CanReview, nous avons une belle occasion de réaliser des gains d</w:t>
      </w:r>
      <w:r w:rsidR="005F2A41">
        <w:rPr>
          <w:sz w:val="22"/>
        </w:rPr>
        <w:t>’</w:t>
      </w:r>
      <w:r>
        <w:rPr>
          <w:sz w:val="22"/>
        </w:rPr>
        <w:t xml:space="preserve">efficience et de renforcer notre avantage concurrentiel. Le système CanReview a été sélectionné à l’unanimité dans le cadre d’un concours public tenu par le Consortium AEC et mené à bien par des représentants de partout au Canada et de l’étranger. </w:t>
      </w:r>
      <w:r w:rsidR="000D2835">
        <w:rPr>
          <w:sz w:val="22"/>
        </w:rPr>
        <w:t>L</w:t>
      </w:r>
      <w:r>
        <w:rPr>
          <w:sz w:val="22"/>
        </w:rPr>
        <w:t xml:space="preserve">es chercheurs et les équipes de recherche peuvent soumettre des études pancanadiennes, ou se joindre à de telles études, par l’entremise de CanReview, mais uniquement si leur établissement est un site participant. </w:t>
      </w:r>
    </w:p>
    <w:p w14:paraId="0610BF1C" w14:textId="73551B8F" w:rsidR="00C12D64" w:rsidRDefault="00B24206" w:rsidP="001E71EB">
      <w:pPr>
        <w:rPr>
          <w:sz w:val="22"/>
        </w:rPr>
      </w:pPr>
      <w:r>
        <w:rPr>
          <w:b/>
          <w:bCs/>
          <w:sz w:val="22"/>
        </w:rPr>
        <w:t>J’encourage vivement [</w:t>
      </w:r>
      <w:r>
        <w:rPr>
          <w:b/>
          <w:bCs/>
          <w:sz w:val="22"/>
          <w:highlight w:val="yellow"/>
        </w:rPr>
        <w:t>nom de votre établissement</w:t>
      </w:r>
      <w:r>
        <w:rPr>
          <w:b/>
          <w:bCs/>
          <w:sz w:val="22"/>
        </w:rPr>
        <w:t>] à perfectionner les compétences de ses chercheurs et à accélérer les essais cliniques en devenant un site participant de CanReview.</w:t>
      </w:r>
      <w:r>
        <w:rPr>
          <w:sz w:val="22"/>
        </w:rPr>
        <w:t xml:space="preserve"> Si nous n’adoptons pas le système CanReview, nous risquons de perdre des possibilités de recherche essentielles. Quand des partenaires de l’industrie </w:t>
      </w:r>
      <w:r>
        <w:rPr>
          <w:sz w:val="22"/>
        </w:rPr>
        <w:lastRenderedPageBreak/>
        <w:t xml:space="preserve">chercheront </w:t>
      </w:r>
      <w:r w:rsidR="00A6176C">
        <w:rPr>
          <w:sz w:val="22"/>
        </w:rPr>
        <w:t>à quel endroit</w:t>
      </w:r>
      <w:r>
        <w:rPr>
          <w:sz w:val="22"/>
        </w:rPr>
        <w:t xml:space="preserve"> réaliser leurs prochains essais cliniques</w:t>
      </w:r>
      <w:r>
        <w:rPr>
          <w:sz w:val="22"/>
          <w:szCs w:val="20"/>
        </w:rPr>
        <w:t xml:space="preserve">, ils se tourneront vers des sites qui peuvent procéder rapidement et qui appliquent des processus et des échéanciers comparables à ce que l’on observe ailleurs au pays. </w:t>
      </w:r>
      <w:r>
        <w:rPr>
          <w:sz w:val="22"/>
        </w:rPr>
        <w:t>Sachant que d’autres établissements se joindront à CanReview, [</w:t>
      </w:r>
      <w:r>
        <w:rPr>
          <w:sz w:val="22"/>
          <w:highlight w:val="yellow"/>
        </w:rPr>
        <w:t>nom de votre établissement</w:t>
      </w:r>
      <w:r>
        <w:rPr>
          <w:sz w:val="22"/>
        </w:rPr>
        <w:t xml:space="preserve">] ne doit pas se laisser distancer. </w:t>
      </w:r>
    </w:p>
    <w:p w14:paraId="048A2925" w14:textId="5FA1CFF6" w:rsidR="001858C3" w:rsidRDefault="00E11A14" w:rsidP="00BB5EBD">
      <w:pPr>
        <w:rPr>
          <w:sz w:val="22"/>
        </w:rPr>
      </w:pPr>
      <w:r>
        <w:rPr>
          <w:b/>
          <w:bCs/>
          <w:sz w:val="22"/>
        </w:rPr>
        <w:t>Votre leadership est essentiel à la réussite du processus d'adoption de CanReview.</w:t>
      </w:r>
      <w:r>
        <w:rPr>
          <w:sz w:val="22"/>
        </w:rPr>
        <w:t xml:space="preserve"> Les dirigeants des établissements ont la responsabilité de déterminer le ou les CÉR qui examineront les recherches menées sous leur direction. Depuis des décennies, les établissements canadiens délèguent les évaluations à des CÉR externes. L'Énoncé de politique des trois Conseils et les règlements en vigueur soutiennent la mise en place de telles ententes. La mise en œuvre d</w:t>
      </w:r>
      <w:r w:rsidR="00DB0193">
        <w:rPr>
          <w:sz w:val="22"/>
        </w:rPr>
        <w:t>’</w:t>
      </w:r>
      <w:r>
        <w:rPr>
          <w:sz w:val="22"/>
        </w:rPr>
        <w:t>une évaluation unique dans le cas des essais cliniques pancanadiens fait l</w:t>
      </w:r>
      <w:r w:rsidR="00BE392F">
        <w:rPr>
          <w:sz w:val="22"/>
        </w:rPr>
        <w:t>’</w:t>
      </w:r>
      <w:r>
        <w:rPr>
          <w:sz w:val="22"/>
        </w:rPr>
        <w:t>objet de discussions depuis des dizaines d’années. Alors que nous disposons maintenant d’un consensus pancanadien et d’un mandat clair, il est temps d</w:t>
      </w:r>
      <w:r w:rsidR="00BE392F">
        <w:rPr>
          <w:sz w:val="22"/>
        </w:rPr>
        <w:t>’</w:t>
      </w:r>
      <w:r>
        <w:rPr>
          <w:sz w:val="22"/>
        </w:rPr>
        <w:t>aller de l</w:t>
      </w:r>
      <w:r w:rsidR="00BE392F">
        <w:rPr>
          <w:sz w:val="22"/>
        </w:rPr>
        <w:t>’</w:t>
      </w:r>
      <w:r>
        <w:rPr>
          <w:sz w:val="22"/>
        </w:rPr>
        <w:t xml:space="preserve">avant en tant que communauté de recherche et de prendre part à cette initiative. </w:t>
      </w:r>
      <w:r w:rsidR="00211DB8">
        <w:rPr>
          <w:sz w:val="22"/>
        </w:rPr>
        <w:t>À titre de</w:t>
      </w:r>
      <w:r>
        <w:rPr>
          <w:sz w:val="22"/>
        </w:rPr>
        <w:t xml:space="preserve"> membre de l’équipe de direction d’un établissement, votre soutien est essentiel à la réussite de cette initiative. </w:t>
      </w:r>
    </w:p>
    <w:p w14:paraId="2802552C" w14:textId="0ECDA0D0" w:rsidR="00E92758" w:rsidRDefault="001858C3" w:rsidP="001858C3">
      <w:pPr>
        <w:rPr>
          <w:sz w:val="22"/>
        </w:rPr>
      </w:pPr>
      <w:r>
        <w:rPr>
          <w:b/>
          <w:bCs/>
          <w:sz w:val="22"/>
        </w:rPr>
        <w:t xml:space="preserve">Pour devenir un site participant de CanReview, veuillez envoyer un courriel à l'adresse </w:t>
      </w:r>
      <w:hyperlink r:id="rId8" w:history="1">
        <w:r>
          <w:rPr>
            <w:rStyle w:val="Hyperlink"/>
            <w:b/>
            <w:bCs/>
            <w:sz w:val="22"/>
          </w:rPr>
          <w:t>info@canreview.ca</w:t>
        </w:r>
      </w:hyperlink>
      <w:r>
        <w:rPr>
          <w:b/>
          <w:bCs/>
          <w:sz w:val="22"/>
        </w:rPr>
        <w:t xml:space="preserve">. </w:t>
      </w:r>
      <w:r>
        <w:rPr>
          <w:sz w:val="22"/>
        </w:rPr>
        <w:t>N’hésitez pas à communiquer avec moi si vous désirez discuter de l’importance de cette occasion qui est offerte aux chercheurs au sein de notre établi</w:t>
      </w:r>
      <w:r w:rsidR="00062572">
        <w:rPr>
          <w:sz w:val="22"/>
        </w:rPr>
        <w:t>s</w:t>
      </w:r>
      <w:r>
        <w:rPr>
          <w:sz w:val="22"/>
        </w:rPr>
        <w:t>sement.</w:t>
      </w:r>
    </w:p>
    <w:p w14:paraId="19447D20" w14:textId="7C8A44E2" w:rsidR="00EE569F" w:rsidRPr="001E71EB" w:rsidRDefault="001858C3" w:rsidP="001858C3">
      <w:pPr>
        <w:rPr>
          <w:sz w:val="22"/>
        </w:rPr>
      </w:pPr>
      <w:r>
        <w:rPr>
          <w:sz w:val="22"/>
        </w:rPr>
        <w:t xml:space="preserve">Vous trouverez plus d’information sur CanReview à </w:t>
      </w:r>
      <w:hyperlink r:id="rId9" w:history="1">
        <w:r>
          <w:rPr>
            <w:rStyle w:val="Hyperlink"/>
            <w:sz w:val="22"/>
          </w:rPr>
          <w:t>www.canreview.ca/fr/</w:t>
        </w:r>
      </w:hyperlink>
      <w:r>
        <w:rPr>
          <w:sz w:val="22"/>
        </w:rPr>
        <w:t>.</w:t>
      </w:r>
    </w:p>
    <w:p w14:paraId="6BBA1F68" w14:textId="1303F56A" w:rsidR="0080775C" w:rsidRPr="001E71EB" w:rsidRDefault="0080775C" w:rsidP="0080775C">
      <w:pPr>
        <w:rPr>
          <w:sz w:val="22"/>
        </w:rPr>
      </w:pPr>
      <w:r>
        <w:rPr>
          <w:sz w:val="22"/>
        </w:rPr>
        <w:t>Cordialement,</w:t>
      </w:r>
    </w:p>
    <w:p w14:paraId="46BDFBF6" w14:textId="1A10AC06" w:rsidR="0080775C" w:rsidRDefault="0080775C" w:rsidP="0080775C">
      <w:pPr>
        <w:rPr>
          <w:sz w:val="22"/>
        </w:rPr>
      </w:pPr>
      <w:r>
        <w:rPr>
          <w:sz w:val="22"/>
        </w:rPr>
        <w:t>[</w:t>
      </w:r>
      <w:r>
        <w:rPr>
          <w:sz w:val="22"/>
          <w:highlight w:val="yellow"/>
        </w:rPr>
        <w:t>Nom</w:t>
      </w:r>
      <w:r>
        <w:rPr>
          <w:sz w:val="22"/>
        </w:rPr>
        <w:t>]</w:t>
      </w:r>
    </w:p>
    <w:p w14:paraId="4D9BEE0E" w14:textId="77777777" w:rsidR="003136A9" w:rsidRDefault="003136A9" w:rsidP="0080775C">
      <w:pPr>
        <w:rPr>
          <w:sz w:val="22"/>
        </w:rPr>
      </w:pPr>
    </w:p>
    <w:p w14:paraId="4743C28E" w14:textId="58594D43" w:rsidR="003136A9" w:rsidRPr="003136A9" w:rsidRDefault="003136A9" w:rsidP="0080775C">
      <w:pPr>
        <w:rPr>
          <w:sz w:val="22"/>
        </w:rPr>
      </w:pPr>
    </w:p>
    <w:sectPr w:rsidR="003136A9" w:rsidRPr="003136A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7BB5" w14:textId="77777777" w:rsidR="004359CC" w:rsidRDefault="004359CC" w:rsidP="00884A66">
      <w:pPr>
        <w:spacing w:after="0" w:line="240" w:lineRule="auto"/>
      </w:pPr>
      <w:r>
        <w:separator/>
      </w:r>
    </w:p>
  </w:endnote>
  <w:endnote w:type="continuationSeparator" w:id="0">
    <w:p w14:paraId="5BD9F5C9" w14:textId="77777777" w:rsidR="004359CC" w:rsidRDefault="004359CC" w:rsidP="0088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617962989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44147471" w14:textId="7A2C594E" w:rsidR="00ED0C7B" w:rsidRPr="003136A9" w:rsidRDefault="00ED0C7B">
        <w:pPr>
          <w:pStyle w:val="Footer"/>
          <w:jc w:val="right"/>
          <w:rPr>
            <w:sz w:val="22"/>
            <w:szCs w:val="20"/>
          </w:rPr>
        </w:pPr>
        <w:r w:rsidRPr="003136A9">
          <w:rPr>
            <w:sz w:val="22"/>
            <w:szCs w:val="20"/>
          </w:rPr>
          <w:fldChar w:fldCharType="begin"/>
        </w:r>
        <w:r w:rsidRPr="003136A9">
          <w:rPr>
            <w:sz w:val="22"/>
            <w:szCs w:val="20"/>
          </w:rPr>
          <w:instrText xml:space="preserve"> PAGE   \* MERGEFORMAT </w:instrText>
        </w:r>
        <w:r w:rsidRPr="003136A9">
          <w:rPr>
            <w:sz w:val="22"/>
            <w:szCs w:val="20"/>
          </w:rPr>
          <w:fldChar w:fldCharType="separate"/>
        </w:r>
        <w:r w:rsidRPr="003136A9">
          <w:rPr>
            <w:sz w:val="22"/>
            <w:szCs w:val="20"/>
          </w:rPr>
          <w:t>2</w:t>
        </w:r>
        <w:r w:rsidRPr="003136A9">
          <w:rPr>
            <w:sz w:val="22"/>
            <w:szCs w:val="20"/>
          </w:rPr>
          <w:fldChar w:fldCharType="end"/>
        </w:r>
      </w:p>
    </w:sdtContent>
  </w:sdt>
  <w:p w14:paraId="0D12B99D" w14:textId="130F6737" w:rsidR="00884A66" w:rsidRPr="00E01100" w:rsidRDefault="00884A66" w:rsidP="00ED0C7B">
    <w:pPr>
      <w:shd w:val="clear" w:color="auto" w:fill="FFFFFF"/>
      <w:spacing w:after="0" w:line="276" w:lineRule="auto"/>
      <w:outlineLvl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AAFA" w14:textId="77777777" w:rsidR="004359CC" w:rsidRDefault="004359CC" w:rsidP="00884A66">
      <w:pPr>
        <w:spacing w:after="0" w:line="240" w:lineRule="auto"/>
      </w:pPr>
      <w:r>
        <w:separator/>
      </w:r>
    </w:p>
  </w:footnote>
  <w:footnote w:type="continuationSeparator" w:id="0">
    <w:p w14:paraId="77D4F26D" w14:textId="77777777" w:rsidR="004359CC" w:rsidRDefault="004359CC" w:rsidP="0088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8FB2" w14:textId="2E0EABAD" w:rsidR="00884A66" w:rsidRDefault="003136A9">
    <w:pPr>
      <w:pStyle w:val="Header"/>
    </w:pPr>
    <w:r>
      <w:t>[</w:t>
    </w:r>
    <w:r>
      <w:rPr>
        <w:highlight w:val="yellow"/>
      </w:rPr>
      <w:t>VOTRE LOGO ICI</w:t>
    </w:r>
    <w:r>
      <w:t>]</w:t>
    </w:r>
  </w:p>
  <w:p w14:paraId="7A2DE010" w14:textId="77777777" w:rsidR="00D63AA6" w:rsidRDefault="00D63AA6">
    <w:pPr>
      <w:pStyle w:val="Header"/>
    </w:pPr>
  </w:p>
  <w:p w14:paraId="3961A863" w14:textId="77777777" w:rsidR="003136A9" w:rsidRDefault="00313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89D"/>
    <w:multiLevelType w:val="hybridMultilevel"/>
    <w:tmpl w:val="3A90F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398E"/>
    <w:multiLevelType w:val="multilevel"/>
    <w:tmpl w:val="5B66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12A91"/>
    <w:multiLevelType w:val="multilevel"/>
    <w:tmpl w:val="508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E74D3"/>
    <w:multiLevelType w:val="hybridMultilevel"/>
    <w:tmpl w:val="18F23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7721"/>
    <w:multiLevelType w:val="multilevel"/>
    <w:tmpl w:val="0202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F2302"/>
    <w:multiLevelType w:val="hybridMultilevel"/>
    <w:tmpl w:val="969677B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3AE"/>
    <w:multiLevelType w:val="multilevel"/>
    <w:tmpl w:val="9A2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B2E38"/>
    <w:multiLevelType w:val="multilevel"/>
    <w:tmpl w:val="90044A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650FA"/>
    <w:multiLevelType w:val="hybridMultilevel"/>
    <w:tmpl w:val="80D033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628FD"/>
    <w:multiLevelType w:val="hybridMultilevel"/>
    <w:tmpl w:val="39A49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3540"/>
    <w:multiLevelType w:val="hybridMultilevel"/>
    <w:tmpl w:val="0B9823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16304"/>
    <w:multiLevelType w:val="hybridMultilevel"/>
    <w:tmpl w:val="AC20F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5E8"/>
    <w:multiLevelType w:val="hybridMultilevel"/>
    <w:tmpl w:val="4002D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251F7"/>
    <w:multiLevelType w:val="hybridMultilevel"/>
    <w:tmpl w:val="68561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10C71"/>
    <w:multiLevelType w:val="hybridMultilevel"/>
    <w:tmpl w:val="075E1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A3C72"/>
    <w:multiLevelType w:val="hybridMultilevel"/>
    <w:tmpl w:val="32ECDD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1F14E5"/>
    <w:multiLevelType w:val="hybridMultilevel"/>
    <w:tmpl w:val="A6EE76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9820AF"/>
    <w:multiLevelType w:val="multilevel"/>
    <w:tmpl w:val="1E3EB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E1F57"/>
    <w:multiLevelType w:val="multilevel"/>
    <w:tmpl w:val="295AE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9308B"/>
    <w:multiLevelType w:val="hybridMultilevel"/>
    <w:tmpl w:val="0EE82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23D0"/>
    <w:multiLevelType w:val="hybridMultilevel"/>
    <w:tmpl w:val="3BF45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A562C"/>
    <w:multiLevelType w:val="hybridMultilevel"/>
    <w:tmpl w:val="2DF68E4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5865D7"/>
    <w:multiLevelType w:val="hybridMultilevel"/>
    <w:tmpl w:val="90D83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21202"/>
    <w:multiLevelType w:val="hybridMultilevel"/>
    <w:tmpl w:val="C05033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C25B7"/>
    <w:multiLevelType w:val="multilevel"/>
    <w:tmpl w:val="2FC064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F27BA"/>
    <w:multiLevelType w:val="hybridMultilevel"/>
    <w:tmpl w:val="8DA21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C5D61"/>
    <w:multiLevelType w:val="hybridMultilevel"/>
    <w:tmpl w:val="521C6A24"/>
    <w:lvl w:ilvl="0" w:tplc="B00656D2"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666D2A"/>
    <w:multiLevelType w:val="hybridMultilevel"/>
    <w:tmpl w:val="4532F9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5457A"/>
    <w:multiLevelType w:val="hybridMultilevel"/>
    <w:tmpl w:val="2A4C207C"/>
    <w:lvl w:ilvl="0" w:tplc="A2ECA1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A06C16"/>
    <w:multiLevelType w:val="hybridMultilevel"/>
    <w:tmpl w:val="96FE1614"/>
    <w:lvl w:ilvl="0" w:tplc="6C50D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A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67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EC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6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EA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E7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A5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AE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D8A72BE"/>
    <w:multiLevelType w:val="multilevel"/>
    <w:tmpl w:val="4EA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A46324"/>
    <w:multiLevelType w:val="hybridMultilevel"/>
    <w:tmpl w:val="6868B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26315"/>
    <w:multiLevelType w:val="multilevel"/>
    <w:tmpl w:val="B66E4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50981E6B"/>
    <w:multiLevelType w:val="multilevel"/>
    <w:tmpl w:val="50148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E73C5C"/>
    <w:multiLevelType w:val="hybridMultilevel"/>
    <w:tmpl w:val="8C448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52D52"/>
    <w:multiLevelType w:val="multilevel"/>
    <w:tmpl w:val="B20C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C1276B"/>
    <w:multiLevelType w:val="multilevel"/>
    <w:tmpl w:val="DEF882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58635A"/>
    <w:multiLevelType w:val="multilevel"/>
    <w:tmpl w:val="9D264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932805"/>
    <w:multiLevelType w:val="hybridMultilevel"/>
    <w:tmpl w:val="FAECC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76933"/>
    <w:multiLevelType w:val="hybridMultilevel"/>
    <w:tmpl w:val="33F23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067CD"/>
    <w:multiLevelType w:val="hybridMultilevel"/>
    <w:tmpl w:val="04FEC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2088B"/>
    <w:multiLevelType w:val="hybridMultilevel"/>
    <w:tmpl w:val="D6D89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31523"/>
    <w:multiLevelType w:val="hybridMultilevel"/>
    <w:tmpl w:val="2B048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A652D"/>
    <w:multiLevelType w:val="hybridMultilevel"/>
    <w:tmpl w:val="1A626D6C"/>
    <w:lvl w:ilvl="0" w:tplc="B55C0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F5CEF"/>
    <w:multiLevelType w:val="multilevel"/>
    <w:tmpl w:val="0C68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83434D"/>
    <w:multiLevelType w:val="multilevel"/>
    <w:tmpl w:val="271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BF5606"/>
    <w:multiLevelType w:val="multilevel"/>
    <w:tmpl w:val="E3E68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10887"/>
    <w:multiLevelType w:val="hybridMultilevel"/>
    <w:tmpl w:val="9F6C9A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204CE8"/>
    <w:multiLevelType w:val="multilevel"/>
    <w:tmpl w:val="2D8CB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819593">
    <w:abstractNumId w:val="13"/>
  </w:num>
  <w:num w:numId="2" w16cid:durableId="699629538">
    <w:abstractNumId w:val="41"/>
  </w:num>
  <w:num w:numId="3" w16cid:durableId="1986231980">
    <w:abstractNumId w:val="42"/>
  </w:num>
  <w:num w:numId="4" w16cid:durableId="672034317">
    <w:abstractNumId w:val="25"/>
  </w:num>
  <w:num w:numId="5" w16cid:durableId="652677833">
    <w:abstractNumId w:val="23"/>
  </w:num>
  <w:num w:numId="6" w16cid:durableId="131411470">
    <w:abstractNumId w:val="0"/>
  </w:num>
  <w:num w:numId="7" w16cid:durableId="313803769">
    <w:abstractNumId w:val="39"/>
  </w:num>
  <w:num w:numId="8" w16cid:durableId="764764377">
    <w:abstractNumId w:val="19"/>
  </w:num>
  <w:num w:numId="9" w16cid:durableId="322634737">
    <w:abstractNumId w:val="34"/>
  </w:num>
  <w:num w:numId="10" w16cid:durableId="455217442">
    <w:abstractNumId w:val="3"/>
  </w:num>
  <w:num w:numId="11" w16cid:durableId="970017839">
    <w:abstractNumId w:val="40"/>
  </w:num>
  <w:num w:numId="12" w16cid:durableId="1676613300">
    <w:abstractNumId w:val="14"/>
  </w:num>
  <w:num w:numId="13" w16cid:durableId="840701801">
    <w:abstractNumId w:val="31"/>
  </w:num>
  <w:num w:numId="14" w16cid:durableId="317003678">
    <w:abstractNumId w:val="28"/>
  </w:num>
  <w:num w:numId="15" w16cid:durableId="396586146">
    <w:abstractNumId w:val="7"/>
  </w:num>
  <w:num w:numId="16" w16cid:durableId="877161345">
    <w:abstractNumId w:val="32"/>
  </w:num>
  <w:num w:numId="17" w16cid:durableId="727731198">
    <w:abstractNumId w:val="6"/>
  </w:num>
  <w:num w:numId="18" w16cid:durableId="1990552864">
    <w:abstractNumId w:val="36"/>
  </w:num>
  <w:num w:numId="19" w16cid:durableId="255938893">
    <w:abstractNumId w:val="22"/>
  </w:num>
  <w:num w:numId="20" w16cid:durableId="455218200">
    <w:abstractNumId w:val="9"/>
  </w:num>
  <w:num w:numId="21" w16cid:durableId="1287155810">
    <w:abstractNumId w:val="1"/>
  </w:num>
  <w:num w:numId="22" w16cid:durableId="1546218962">
    <w:abstractNumId w:val="18"/>
  </w:num>
  <w:num w:numId="23" w16cid:durableId="1488093123">
    <w:abstractNumId w:val="30"/>
  </w:num>
  <w:num w:numId="24" w16cid:durableId="1234196765">
    <w:abstractNumId w:val="48"/>
  </w:num>
  <w:num w:numId="25" w16cid:durableId="1688756030">
    <w:abstractNumId w:val="46"/>
  </w:num>
  <w:num w:numId="26" w16cid:durableId="1970158686">
    <w:abstractNumId w:val="4"/>
  </w:num>
  <w:num w:numId="27" w16cid:durableId="1767850284">
    <w:abstractNumId w:val="44"/>
  </w:num>
  <w:num w:numId="28" w16cid:durableId="883638626">
    <w:abstractNumId w:val="45"/>
  </w:num>
  <w:num w:numId="29" w16cid:durableId="1303585811">
    <w:abstractNumId w:val="33"/>
  </w:num>
  <w:num w:numId="30" w16cid:durableId="781803545">
    <w:abstractNumId w:val="35"/>
  </w:num>
  <w:num w:numId="31" w16cid:durableId="805318199">
    <w:abstractNumId w:val="37"/>
  </w:num>
  <w:num w:numId="32" w16cid:durableId="1734083660">
    <w:abstractNumId w:val="24"/>
  </w:num>
  <w:num w:numId="33" w16cid:durableId="1266420664">
    <w:abstractNumId w:val="17"/>
  </w:num>
  <w:num w:numId="34" w16cid:durableId="615798623">
    <w:abstractNumId w:val="12"/>
  </w:num>
  <w:num w:numId="35" w16cid:durableId="864903525">
    <w:abstractNumId w:val="16"/>
  </w:num>
  <w:num w:numId="36" w16cid:durableId="514812370">
    <w:abstractNumId w:val="47"/>
  </w:num>
  <w:num w:numId="37" w16cid:durableId="387146608">
    <w:abstractNumId w:val="10"/>
  </w:num>
  <w:num w:numId="38" w16cid:durableId="387532251">
    <w:abstractNumId w:val="11"/>
  </w:num>
  <w:num w:numId="39" w16cid:durableId="1518541318">
    <w:abstractNumId w:val="15"/>
  </w:num>
  <w:num w:numId="40" w16cid:durableId="498473108">
    <w:abstractNumId w:val="5"/>
  </w:num>
  <w:num w:numId="41" w16cid:durableId="1242367861">
    <w:abstractNumId w:val="27"/>
  </w:num>
  <w:num w:numId="42" w16cid:durableId="1587570103">
    <w:abstractNumId w:val="38"/>
  </w:num>
  <w:num w:numId="43" w16cid:durableId="972907974">
    <w:abstractNumId w:val="8"/>
  </w:num>
  <w:num w:numId="44" w16cid:durableId="1605923018">
    <w:abstractNumId w:val="20"/>
  </w:num>
  <w:num w:numId="45" w16cid:durableId="458107232">
    <w:abstractNumId w:val="2"/>
  </w:num>
  <w:num w:numId="46" w16cid:durableId="1266308212">
    <w:abstractNumId w:val="21"/>
  </w:num>
  <w:num w:numId="47" w16cid:durableId="757095245">
    <w:abstractNumId w:val="43"/>
  </w:num>
  <w:num w:numId="48" w16cid:durableId="847720680">
    <w:abstractNumId w:val="29"/>
  </w:num>
  <w:num w:numId="49" w16cid:durableId="19231024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6"/>
    <w:rsid w:val="00010036"/>
    <w:rsid w:val="00030286"/>
    <w:rsid w:val="000324CA"/>
    <w:rsid w:val="00037AC9"/>
    <w:rsid w:val="00047FC0"/>
    <w:rsid w:val="00062572"/>
    <w:rsid w:val="0006630A"/>
    <w:rsid w:val="0008508C"/>
    <w:rsid w:val="0009326C"/>
    <w:rsid w:val="000D2835"/>
    <w:rsid w:val="000D4587"/>
    <w:rsid w:val="000D6761"/>
    <w:rsid w:val="000E0A52"/>
    <w:rsid w:val="000E7FE8"/>
    <w:rsid w:val="000F02E7"/>
    <w:rsid w:val="000F17D9"/>
    <w:rsid w:val="000F7019"/>
    <w:rsid w:val="00113BB3"/>
    <w:rsid w:val="0013776E"/>
    <w:rsid w:val="00146999"/>
    <w:rsid w:val="00151205"/>
    <w:rsid w:val="00167775"/>
    <w:rsid w:val="001817CB"/>
    <w:rsid w:val="001847A8"/>
    <w:rsid w:val="001858C3"/>
    <w:rsid w:val="00187FEE"/>
    <w:rsid w:val="001A777C"/>
    <w:rsid w:val="001B6CD7"/>
    <w:rsid w:val="001C088B"/>
    <w:rsid w:val="001D0C82"/>
    <w:rsid w:val="001E5517"/>
    <w:rsid w:val="001E71EB"/>
    <w:rsid w:val="00211DB8"/>
    <w:rsid w:val="002127DD"/>
    <w:rsid w:val="00214C4A"/>
    <w:rsid w:val="00216229"/>
    <w:rsid w:val="0022302F"/>
    <w:rsid w:val="00224616"/>
    <w:rsid w:val="00235C1D"/>
    <w:rsid w:val="002460EC"/>
    <w:rsid w:val="00263486"/>
    <w:rsid w:val="002668E5"/>
    <w:rsid w:val="00285985"/>
    <w:rsid w:val="00286D9F"/>
    <w:rsid w:val="002B4DC6"/>
    <w:rsid w:val="002D13BB"/>
    <w:rsid w:val="002D437D"/>
    <w:rsid w:val="002D4F20"/>
    <w:rsid w:val="002E25CB"/>
    <w:rsid w:val="002F398B"/>
    <w:rsid w:val="002F51EF"/>
    <w:rsid w:val="00310687"/>
    <w:rsid w:val="003136A9"/>
    <w:rsid w:val="0033597E"/>
    <w:rsid w:val="0034265E"/>
    <w:rsid w:val="00342F2A"/>
    <w:rsid w:val="003443CC"/>
    <w:rsid w:val="00344CAA"/>
    <w:rsid w:val="003527F5"/>
    <w:rsid w:val="003579D8"/>
    <w:rsid w:val="0036137B"/>
    <w:rsid w:val="00361652"/>
    <w:rsid w:val="00363F96"/>
    <w:rsid w:val="00382DA1"/>
    <w:rsid w:val="003851AE"/>
    <w:rsid w:val="00395BEE"/>
    <w:rsid w:val="003C121E"/>
    <w:rsid w:val="003C2896"/>
    <w:rsid w:val="003D46DF"/>
    <w:rsid w:val="003E265A"/>
    <w:rsid w:val="003E5DE3"/>
    <w:rsid w:val="003F0F6E"/>
    <w:rsid w:val="003F1481"/>
    <w:rsid w:val="00403572"/>
    <w:rsid w:val="004205B4"/>
    <w:rsid w:val="00427D71"/>
    <w:rsid w:val="004359CC"/>
    <w:rsid w:val="00447614"/>
    <w:rsid w:val="0047097A"/>
    <w:rsid w:val="0047685E"/>
    <w:rsid w:val="004927F5"/>
    <w:rsid w:val="004A2124"/>
    <w:rsid w:val="004B29D7"/>
    <w:rsid w:val="004B5770"/>
    <w:rsid w:val="004C0695"/>
    <w:rsid w:val="004C08F1"/>
    <w:rsid w:val="004C0D16"/>
    <w:rsid w:val="004D703E"/>
    <w:rsid w:val="004E4925"/>
    <w:rsid w:val="004F1FCF"/>
    <w:rsid w:val="004F64FF"/>
    <w:rsid w:val="004F71BB"/>
    <w:rsid w:val="00506745"/>
    <w:rsid w:val="00544031"/>
    <w:rsid w:val="005520D4"/>
    <w:rsid w:val="00555A12"/>
    <w:rsid w:val="00573642"/>
    <w:rsid w:val="00574FBA"/>
    <w:rsid w:val="0058653B"/>
    <w:rsid w:val="005A78F8"/>
    <w:rsid w:val="005B5315"/>
    <w:rsid w:val="005D25BB"/>
    <w:rsid w:val="005D5D57"/>
    <w:rsid w:val="005E66D8"/>
    <w:rsid w:val="005F2781"/>
    <w:rsid w:val="005F2A41"/>
    <w:rsid w:val="00604415"/>
    <w:rsid w:val="00621FD6"/>
    <w:rsid w:val="0063103E"/>
    <w:rsid w:val="00652972"/>
    <w:rsid w:val="006536F9"/>
    <w:rsid w:val="00662145"/>
    <w:rsid w:val="0066607E"/>
    <w:rsid w:val="006666D1"/>
    <w:rsid w:val="00677ADA"/>
    <w:rsid w:val="00680CFB"/>
    <w:rsid w:val="00682F7C"/>
    <w:rsid w:val="00683739"/>
    <w:rsid w:val="006961A8"/>
    <w:rsid w:val="006A6EDF"/>
    <w:rsid w:val="006C49AF"/>
    <w:rsid w:val="006C65A4"/>
    <w:rsid w:val="006D4761"/>
    <w:rsid w:val="006E243D"/>
    <w:rsid w:val="006E6AF1"/>
    <w:rsid w:val="006F1CC9"/>
    <w:rsid w:val="006F4EE5"/>
    <w:rsid w:val="00706CCC"/>
    <w:rsid w:val="00730050"/>
    <w:rsid w:val="0075600C"/>
    <w:rsid w:val="007661E5"/>
    <w:rsid w:val="00773AA2"/>
    <w:rsid w:val="00775DD4"/>
    <w:rsid w:val="007C522B"/>
    <w:rsid w:val="007D6C14"/>
    <w:rsid w:val="007E4309"/>
    <w:rsid w:val="007F4F49"/>
    <w:rsid w:val="007F6F9A"/>
    <w:rsid w:val="007F772C"/>
    <w:rsid w:val="0080547C"/>
    <w:rsid w:val="00806372"/>
    <w:rsid w:val="0080775C"/>
    <w:rsid w:val="008111FC"/>
    <w:rsid w:val="008112F4"/>
    <w:rsid w:val="00812B55"/>
    <w:rsid w:val="00837AD8"/>
    <w:rsid w:val="00840849"/>
    <w:rsid w:val="00863DAD"/>
    <w:rsid w:val="0087289D"/>
    <w:rsid w:val="00875CAE"/>
    <w:rsid w:val="0088025F"/>
    <w:rsid w:val="00884A66"/>
    <w:rsid w:val="008A7CB5"/>
    <w:rsid w:val="008B38BE"/>
    <w:rsid w:val="008B66B5"/>
    <w:rsid w:val="008C2032"/>
    <w:rsid w:val="008C2FE2"/>
    <w:rsid w:val="008D69A1"/>
    <w:rsid w:val="008E2350"/>
    <w:rsid w:val="008E7311"/>
    <w:rsid w:val="008F1A17"/>
    <w:rsid w:val="00910902"/>
    <w:rsid w:val="00910F16"/>
    <w:rsid w:val="00912A0C"/>
    <w:rsid w:val="0093247D"/>
    <w:rsid w:val="0093740A"/>
    <w:rsid w:val="00945143"/>
    <w:rsid w:val="00960F23"/>
    <w:rsid w:val="00962A17"/>
    <w:rsid w:val="0096434C"/>
    <w:rsid w:val="00985BB2"/>
    <w:rsid w:val="00990C97"/>
    <w:rsid w:val="009A7E1D"/>
    <w:rsid w:val="009B3E9C"/>
    <w:rsid w:val="009C0E41"/>
    <w:rsid w:val="009C1463"/>
    <w:rsid w:val="009C1F97"/>
    <w:rsid w:val="009C5EC4"/>
    <w:rsid w:val="009E1237"/>
    <w:rsid w:val="009E2CA0"/>
    <w:rsid w:val="009F20C0"/>
    <w:rsid w:val="00A24C8B"/>
    <w:rsid w:val="00A34B5F"/>
    <w:rsid w:val="00A34EEF"/>
    <w:rsid w:val="00A37A79"/>
    <w:rsid w:val="00A4157C"/>
    <w:rsid w:val="00A54D86"/>
    <w:rsid w:val="00A552D7"/>
    <w:rsid w:val="00A553A9"/>
    <w:rsid w:val="00A6176C"/>
    <w:rsid w:val="00A77BF6"/>
    <w:rsid w:val="00A84A7B"/>
    <w:rsid w:val="00A9653B"/>
    <w:rsid w:val="00A97BA8"/>
    <w:rsid w:val="00AA5766"/>
    <w:rsid w:val="00AA7454"/>
    <w:rsid w:val="00AB4408"/>
    <w:rsid w:val="00AB77FA"/>
    <w:rsid w:val="00AC2C91"/>
    <w:rsid w:val="00AC6CC4"/>
    <w:rsid w:val="00AD1CA7"/>
    <w:rsid w:val="00AE099D"/>
    <w:rsid w:val="00AF7D77"/>
    <w:rsid w:val="00B054EB"/>
    <w:rsid w:val="00B24206"/>
    <w:rsid w:val="00B356C5"/>
    <w:rsid w:val="00B37D31"/>
    <w:rsid w:val="00B53874"/>
    <w:rsid w:val="00B724F2"/>
    <w:rsid w:val="00B73F93"/>
    <w:rsid w:val="00B76CBC"/>
    <w:rsid w:val="00BB5EBD"/>
    <w:rsid w:val="00BC0D79"/>
    <w:rsid w:val="00BE0AC0"/>
    <w:rsid w:val="00BE1706"/>
    <w:rsid w:val="00BE392F"/>
    <w:rsid w:val="00BF07CC"/>
    <w:rsid w:val="00BF4A5B"/>
    <w:rsid w:val="00C10375"/>
    <w:rsid w:val="00C12C89"/>
    <w:rsid w:val="00C12D64"/>
    <w:rsid w:val="00C216A8"/>
    <w:rsid w:val="00C42CE4"/>
    <w:rsid w:val="00C84E8E"/>
    <w:rsid w:val="00C85F6C"/>
    <w:rsid w:val="00CA337D"/>
    <w:rsid w:val="00CC753D"/>
    <w:rsid w:val="00D0364B"/>
    <w:rsid w:val="00D2293E"/>
    <w:rsid w:val="00D27D2A"/>
    <w:rsid w:val="00D471FC"/>
    <w:rsid w:val="00D47E4C"/>
    <w:rsid w:val="00D63AA6"/>
    <w:rsid w:val="00D65977"/>
    <w:rsid w:val="00D75C46"/>
    <w:rsid w:val="00D76A84"/>
    <w:rsid w:val="00D775F5"/>
    <w:rsid w:val="00D8410C"/>
    <w:rsid w:val="00D93B11"/>
    <w:rsid w:val="00DA0063"/>
    <w:rsid w:val="00DA7C66"/>
    <w:rsid w:val="00DB0193"/>
    <w:rsid w:val="00DE32BC"/>
    <w:rsid w:val="00DE4EE8"/>
    <w:rsid w:val="00DF336D"/>
    <w:rsid w:val="00DF492B"/>
    <w:rsid w:val="00E00FD8"/>
    <w:rsid w:val="00E01100"/>
    <w:rsid w:val="00E06831"/>
    <w:rsid w:val="00E11A14"/>
    <w:rsid w:val="00E31119"/>
    <w:rsid w:val="00E46399"/>
    <w:rsid w:val="00E47291"/>
    <w:rsid w:val="00E54535"/>
    <w:rsid w:val="00E56F04"/>
    <w:rsid w:val="00E76E8A"/>
    <w:rsid w:val="00E92758"/>
    <w:rsid w:val="00EB2475"/>
    <w:rsid w:val="00EC4736"/>
    <w:rsid w:val="00ED022C"/>
    <w:rsid w:val="00ED0C7B"/>
    <w:rsid w:val="00ED1A90"/>
    <w:rsid w:val="00EE569F"/>
    <w:rsid w:val="00EF00A4"/>
    <w:rsid w:val="00F007CE"/>
    <w:rsid w:val="00F11DF0"/>
    <w:rsid w:val="00F174C5"/>
    <w:rsid w:val="00F34749"/>
    <w:rsid w:val="00F449D8"/>
    <w:rsid w:val="00F5219C"/>
    <w:rsid w:val="00F60A22"/>
    <w:rsid w:val="00F60EE8"/>
    <w:rsid w:val="00F61E6F"/>
    <w:rsid w:val="00F76DEA"/>
    <w:rsid w:val="00F77DA3"/>
    <w:rsid w:val="00F801DF"/>
    <w:rsid w:val="00F94FDD"/>
    <w:rsid w:val="00FA3C81"/>
    <w:rsid w:val="00FB2144"/>
    <w:rsid w:val="00FB27F1"/>
    <w:rsid w:val="00FC49B5"/>
    <w:rsid w:val="00FC6AF7"/>
    <w:rsid w:val="00FD128D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344C5"/>
  <w15:chartTrackingRefBased/>
  <w15:docId w15:val="{E23C7478-3258-4E09-AE4F-69D6D3D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C82"/>
    <w:rPr>
      <w:rFonts w:ascii="Open Sans" w:hAnsi="Open Sans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A66"/>
    <w:pPr>
      <w:keepNext/>
      <w:keepLines/>
      <w:spacing w:before="240" w:after="240"/>
      <w:outlineLvl w:val="0"/>
    </w:pPr>
    <w:rPr>
      <w:rFonts w:ascii="Raleway" w:eastAsiaTheme="majorEastAsia" w:hAnsi="Raleway" w:cstheme="majorBidi"/>
      <w:color w:val="28A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C7B"/>
    <w:pPr>
      <w:keepNext/>
      <w:keepLines/>
      <w:spacing w:before="40" w:after="0"/>
      <w:outlineLvl w:val="1"/>
    </w:pPr>
    <w:rPr>
      <w:rFonts w:eastAsiaTheme="majorEastAsia" w:cstheme="majorBidi"/>
      <w:b/>
      <w:color w:val="033B6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A6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8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A66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884A66"/>
    <w:pPr>
      <w:spacing w:after="0" w:line="360" w:lineRule="auto"/>
      <w:contextualSpacing/>
      <w:jc w:val="center"/>
    </w:pPr>
    <w:rPr>
      <w:rFonts w:ascii="Raleway" w:eastAsiaTheme="majorEastAsia" w:hAnsi="Raleway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6"/>
    <w:rPr>
      <w:rFonts w:ascii="Raleway" w:eastAsiaTheme="majorEastAsia" w:hAnsi="Raleway" w:cstheme="majorBidi"/>
      <w:b/>
      <w:noProof/>
      <w:color w:val="FFFFFF" w:themeColor="background1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4A66"/>
    <w:rPr>
      <w:rFonts w:ascii="Raleway" w:eastAsiaTheme="majorEastAsia" w:hAnsi="Raleway" w:cstheme="majorBidi"/>
      <w:noProof/>
      <w:color w:val="28A496"/>
      <w:sz w:val="32"/>
      <w:szCs w:val="32"/>
    </w:rPr>
  </w:style>
  <w:style w:type="paragraph" w:styleId="NoSpacing">
    <w:name w:val="No Spacing"/>
    <w:uiPriority w:val="1"/>
    <w:qFormat/>
    <w:rsid w:val="00884A66"/>
    <w:pPr>
      <w:spacing w:after="0" w:line="240" w:lineRule="auto"/>
    </w:pPr>
    <w:rPr>
      <w:rFonts w:ascii="Open Sans" w:hAnsi="Open Sans"/>
      <w:noProof/>
      <w:sz w:val="24"/>
    </w:rPr>
  </w:style>
  <w:style w:type="paragraph" w:styleId="ListParagraph">
    <w:name w:val="List Paragraph"/>
    <w:basedOn w:val="Normal"/>
    <w:uiPriority w:val="34"/>
    <w:qFormat/>
    <w:rsid w:val="00E011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0C7B"/>
    <w:rPr>
      <w:rFonts w:ascii="Open Sans" w:eastAsiaTheme="majorEastAsia" w:hAnsi="Open Sans" w:cstheme="majorBidi"/>
      <w:b/>
      <w:noProof/>
      <w:color w:val="033B63"/>
      <w:sz w:val="24"/>
      <w:szCs w:val="26"/>
    </w:rPr>
  </w:style>
  <w:style w:type="table" w:styleId="TableGrid">
    <w:name w:val="Table Grid"/>
    <w:basedOn w:val="TableNormal"/>
    <w:uiPriority w:val="39"/>
    <w:rsid w:val="00ED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8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5EC4"/>
    <w:pPr>
      <w:spacing w:after="0" w:line="240" w:lineRule="auto"/>
    </w:pPr>
    <w:rPr>
      <w:rFonts w:ascii="Open Sans" w:hAnsi="Open Sans"/>
      <w:noProof/>
      <w:sz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BA"/>
    <w:rPr>
      <w:rFonts w:ascii="Open Sans" w:hAnsi="Open Sans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685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65E"/>
    <w:rPr>
      <w:rFonts w:ascii="Open Sans" w:hAnsi="Open Sans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25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535">
          <w:marLeft w:val="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1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74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55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53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5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84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085">
          <w:marLeft w:val="36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88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0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3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21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16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7983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review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nreview.ca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6B5C-8641-45E3-8E86-1798D9B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Johnson</dc:creator>
  <cp:keywords/>
  <dc:description/>
  <cp:lastModifiedBy>Elise Johnson</cp:lastModifiedBy>
  <cp:revision>3</cp:revision>
  <cp:lastPrinted>2025-01-08T14:33:00Z</cp:lastPrinted>
  <dcterms:created xsi:type="dcterms:W3CDTF">2025-11-28T14:13:00Z</dcterms:created>
  <dcterms:modified xsi:type="dcterms:W3CDTF">2025-11-28T14:17:00Z</dcterms:modified>
</cp:coreProperties>
</file>